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F0F0C3" w14:textId="77777777" w:rsidR="00041649" w:rsidRDefault="00041649" w:rsidP="00041649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kern w:val="0"/>
          <w:lang w:val="zh-TW" w:eastAsia="zh-TW"/>
        </w:rPr>
        <w:t xml:space="preserve">Supplementary </w:t>
      </w:r>
      <w:r>
        <w:rPr>
          <w:rFonts w:ascii="Times New Roman" w:hAnsi="Times New Roman"/>
          <w:b/>
          <w:bCs/>
        </w:rPr>
        <w:t xml:space="preserve">Table 1. </w:t>
      </w:r>
      <w:r>
        <w:rPr>
          <w:rFonts w:ascii="Times New Roman" w:hAnsi="Times New Roman"/>
          <w:lang w:val="zh-TW" w:eastAsia="zh-TW"/>
        </w:rPr>
        <w:t xml:space="preserve">Criteria of </w:t>
      </w:r>
      <w:r>
        <w:rPr>
          <w:rFonts w:ascii="Times New Roman" w:hAnsi="Times New Roman"/>
        </w:rPr>
        <w:t xml:space="preserve">metabolic syndrome diagnosis </w:t>
      </w:r>
      <w:r>
        <w:rPr>
          <w:rFonts w:ascii="Times New Roman" w:hAnsi="Times New Roman"/>
          <w:lang w:eastAsia="zh-TW"/>
        </w:rPr>
        <w:t>in the</w:t>
      </w:r>
      <w:r>
        <w:rPr>
          <w:rFonts w:ascii="Times New Roman" w:hAnsi="Times New Roman"/>
          <w:lang w:val="zh-TW" w:eastAsia="zh-TW"/>
        </w:rPr>
        <w:t xml:space="preserve"> IDF and CDS </w:t>
      </w:r>
      <w:r>
        <w:rPr>
          <w:rFonts w:ascii="Times New Roman" w:hAnsi="Times New Roman"/>
          <w:lang w:eastAsia="zh-TW"/>
        </w:rPr>
        <w:t>systems</w:t>
      </w:r>
    </w:p>
    <w:tbl>
      <w:tblPr>
        <w:tblStyle w:val="a3"/>
        <w:tblpPr w:leftFromText="180" w:rightFromText="180" w:vertAnchor="page" w:horzAnchor="page" w:tblpX="1422" w:tblpY="2484"/>
        <w:tblOverlap w:val="never"/>
        <w:tblW w:w="1396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1"/>
        <w:gridCol w:w="3492"/>
        <w:gridCol w:w="960"/>
        <w:gridCol w:w="6022"/>
      </w:tblGrid>
      <w:tr w:rsidR="00041649" w14:paraId="4FFC3368" w14:textId="77777777" w:rsidTr="00041649">
        <w:tc>
          <w:tcPr>
            <w:tcW w:w="34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515376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MS components</w:t>
            </w:r>
          </w:p>
        </w:tc>
        <w:tc>
          <w:tcPr>
            <w:tcW w:w="3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FBC1EB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IDF criteria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B0501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0BA66A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CDS criteria</w:t>
            </w:r>
          </w:p>
        </w:tc>
      </w:tr>
      <w:tr w:rsidR="00041649" w14:paraId="2450F580" w14:textId="77777777" w:rsidTr="00041649">
        <w:tc>
          <w:tcPr>
            <w:tcW w:w="34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4D0336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To be diagnosed as MS</w:t>
            </w:r>
          </w:p>
        </w:tc>
        <w:tc>
          <w:tcPr>
            <w:tcW w:w="34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80EDB5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Central obesity plus any two other components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2C1057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7BE6C5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Any three or all of the following components</w:t>
            </w:r>
          </w:p>
        </w:tc>
      </w:tr>
      <w:tr w:rsidR="00041649" w14:paraId="3A74582F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6F27C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Obesity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F167B9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Waist circumference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624F488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C5D475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Body mass index</w:t>
            </w:r>
          </w:p>
        </w:tc>
      </w:tr>
      <w:tr w:rsidR="00041649" w14:paraId="61C46963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7C816" w14:textId="77777777" w:rsidR="00041649" w:rsidRDefault="00041649">
            <w:pPr>
              <w:ind w:firstLineChars="350" w:firstLine="700"/>
              <w:rPr>
                <w:szCs w:val="21"/>
              </w:rPr>
            </w:pPr>
            <w:r>
              <w:rPr>
                <w:szCs w:val="21"/>
              </w:rPr>
              <w:t>Men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73B2A2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≥ 90 cm for Chinese men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598C4FE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00CA43CE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≥ 25 kg/m²</w:t>
            </w:r>
          </w:p>
          <w:p w14:paraId="6A97EF4E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≥ 25 kg/m²</w:t>
            </w:r>
          </w:p>
        </w:tc>
      </w:tr>
      <w:tr w:rsidR="00041649" w14:paraId="656694DE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BEF67" w14:textId="77777777" w:rsidR="00041649" w:rsidRDefault="00041649">
            <w:pPr>
              <w:ind w:firstLineChars="350" w:firstLine="700"/>
              <w:rPr>
                <w:szCs w:val="21"/>
              </w:rPr>
            </w:pPr>
            <w:r>
              <w:rPr>
                <w:szCs w:val="21"/>
              </w:rPr>
              <w:t>Women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EC2699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≥ 80 cm for Chinese women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1918FCE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68B9C" w14:textId="77777777" w:rsidR="00041649" w:rsidRDefault="00041649">
            <w:pPr>
              <w:widowControl/>
              <w:jc w:val="left"/>
              <w:rPr>
                <w:szCs w:val="21"/>
              </w:rPr>
            </w:pPr>
          </w:p>
        </w:tc>
      </w:tr>
      <w:tr w:rsidR="00041649" w14:paraId="3C661A08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A0781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Metabolism disorder of lipids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</w:tcPr>
          <w:p w14:paraId="1DAEA733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0510001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7A1435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Any of the following disorders</w:t>
            </w:r>
          </w:p>
        </w:tc>
      </w:tr>
      <w:tr w:rsidR="00041649" w14:paraId="5F8FB690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018A83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Serum triglyceride level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2B82C1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≥ 1.7 mmol/L or specific treatment for dyslipidemia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24404AD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741D29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≥ 1.7 mmol/L</w:t>
            </w:r>
          </w:p>
        </w:tc>
      </w:tr>
      <w:tr w:rsidR="00041649" w14:paraId="7C5EE672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5B9824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HDL cholesterol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</w:tcPr>
          <w:p w14:paraId="7FE87125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3499101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nil"/>
              <w:left w:val="nil"/>
              <w:bottom w:val="nil"/>
              <w:right w:val="nil"/>
            </w:tcBorders>
          </w:tcPr>
          <w:p w14:paraId="084C90E2" w14:textId="77777777" w:rsidR="00041649" w:rsidRDefault="00041649">
            <w:pPr>
              <w:rPr>
                <w:szCs w:val="21"/>
              </w:rPr>
            </w:pPr>
          </w:p>
        </w:tc>
      </w:tr>
      <w:tr w:rsidR="00041649" w14:paraId="7AB6C823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B9408" w14:textId="77777777" w:rsidR="00041649" w:rsidRDefault="00041649">
            <w:pPr>
              <w:ind w:firstLineChars="350" w:firstLine="700"/>
              <w:rPr>
                <w:szCs w:val="21"/>
              </w:rPr>
            </w:pPr>
            <w:r>
              <w:rPr>
                <w:szCs w:val="21"/>
              </w:rPr>
              <w:t>Men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2AD10C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&lt; 1.03 mmol/L or specific treatment for dyslipidemia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7A2808B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2A1D67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&lt; 0.9 mmol/L</w:t>
            </w:r>
          </w:p>
        </w:tc>
      </w:tr>
      <w:tr w:rsidR="00041649" w14:paraId="3B401BF1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8F11B" w14:textId="77777777" w:rsidR="00041649" w:rsidRDefault="00041649">
            <w:pPr>
              <w:ind w:firstLineChars="350" w:firstLine="700"/>
              <w:rPr>
                <w:szCs w:val="21"/>
              </w:rPr>
            </w:pPr>
            <w:r>
              <w:rPr>
                <w:szCs w:val="21"/>
              </w:rPr>
              <w:t>Women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68588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&lt; 1.29 mmol/L or specific treatment for dyslipidemia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72D7B63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35BA8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&lt; 1.0 mmol/L</w:t>
            </w:r>
          </w:p>
        </w:tc>
      </w:tr>
      <w:tr w:rsidR="00041649" w14:paraId="2CAD23E1" w14:textId="77777777" w:rsidTr="00041649"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7CB336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Blood pressure</w:t>
            </w:r>
          </w:p>
        </w:tc>
        <w:tc>
          <w:tcPr>
            <w:tcW w:w="3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3DD1C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SBP ≥ 130 mmHg or DBP ≥ 85 mmHg or specific treatment for previously diagnosed hypertension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5764162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B707A4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SBP≥140 mmHg or DBP ≥ 90 mmHg or specific treatment for previously diagnosed hypertension</w:t>
            </w:r>
          </w:p>
        </w:tc>
      </w:tr>
      <w:tr w:rsidR="00041649" w14:paraId="51F6F12B" w14:textId="77777777" w:rsidTr="00041649"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46279D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Serum glucose level</w:t>
            </w:r>
          </w:p>
        </w:tc>
        <w:tc>
          <w:tcPr>
            <w:tcW w:w="34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6A6057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Fasting blood glucose ≥ 5.6 mmol/L or specific treatment for previously diagnosed T2DM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FECD30" w14:textId="77777777" w:rsidR="00041649" w:rsidRDefault="00041649">
            <w:pPr>
              <w:rPr>
                <w:szCs w:val="21"/>
              </w:rPr>
            </w:pPr>
          </w:p>
        </w:tc>
        <w:tc>
          <w:tcPr>
            <w:tcW w:w="60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126D47" w14:textId="77777777" w:rsidR="00041649" w:rsidRDefault="00041649">
            <w:pPr>
              <w:rPr>
                <w:szCs w:val="21"/>
              </w:rPr>
            </w:pPr>
            <w:r>
              <w:rPr>
                <w:szCs w:val="21"/>
              </w:rPr>
              <w:t>Fasting blood glucose ≥ 6.1 mmol/L or OGTT-2h BG ≥ 7.8 mmol/L or specific treatment for previously diagnosed T2DM</w:t>
            </w:r>
          </w:p>
        </w:tc>
      </w:tr>
    </w:tbl>
    <w:p w14:paraId="098EEE2F" w14:textId="77777777" w:rsidR="00041649" w:rsidRDefault="00041649" w:rsidP="00041649">
      <w:pPr>
        <w:spacing w:line="480" w:lineRule="auto"/>
        <w:rPr>
          <w:rFonts w:ascii="Calibri" w:hAnsi="Calibri" w:cs="宋体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MS, metabolic syndrome; IDF, International Diabetes Federation criteria; CDS, Chinese Diabetes Society criteria; T2DM, type 2 diabetes mellitus; HDL cholesterol, high density lipoprotein cholesterol; SBP, systolic blood pressure; DBP, diastolic blood pressure; OGTT-2h BG, blood glucose of 2 hours oral glucose tolerance test.</w:t>
      </w:r>
      <w:bookmarkStart w:id="0" w:name="_GoBack"/>
      <w:bookmarkEnd w:id="0"/>
    </w:p>
    <w:sectPr w:rsidR="00041649" w:rsidSect="000416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D0D"/>
    <w:rsid w:val="00041649"/>
    <w:rsid w:val="00460D0D"/>
    <w:rsid w:val="006E5172"/>
    <w:rsid w:val="0088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85C589-D54F-46B0-B4A1-4431BEFD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41649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7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lily</dc:creator>
  <cp:keywords/>
  <dc:description/>
  <cp:lastModifiedBy>wu lily</cp:lastModifiedBy>
  <cp:revision>2</cp:revision>
  <dcterms:created xsi:type="dcterms:W3CDTF">2019-06-05T01:07:00Z</dcterms:created>
  <dcterms:modified xsi:type="dcterms:W3CDTF">2019-06-05T01:08:00Z</dcterms:modified>
</cp:coreProperties>
</file>